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771" w:type="dxa"/>
        <w:jc w:val="right"/>
        <w:tblLook w:val="00A0" w:firstRow="1" w:lastRow="0" w:firstColumn="1" w:lastColumn="0" w:noHBand="0" w:noVBand="0"/>
      </w:tblPr>
      <w:tblGrid>
        <w:gridCol w:w="4192"/>
        <w:gridCol w:w="3179"/>
        <w:gridCol w:w="5400"/>
      </w:tblGrid>
      <w:tr w:rsidR="00934567" w:rsidRPr="00216839" w:rsidTr="003324C2">
        <w:trPr>
          <w:jc w:val="right"/>
        </w:trPr>
        <w:tc>
          <w:tcPr>
            <w:tcW w:w="4192" w:type="dxa"/>
          </w:tcPr>
          <w:p w:rsidR="00934567" w:rsidRPr="00216839" w:rsidRDefault="00934567" w:rsidP="00934567">
            <w:pPr>
              <w:rPr>
                <w:rFonts w:ascii="Arial Narrow" w:hAnsi="Arial Narrow" w:cs="Times New Roman"/>
                <w:vertAlign w:val="superscript"/>
              </w:rPr>
            </w:pPr>
          </w:p>
        </w:tc>
        <w:tc>
          <w:tcPr>
            <w:tcW w:w="3179" w:type="dxa"/>
          </w:tcPr>
          <w:p w:rsidR="00934567" w:rsidRPr="00216839" w:rsidRDefault="00934567" w:rsidP="00934567">
            <w:pPr>
              <w:rPr>
                <w:rFonts w:ascii="Arial Narrow" w:hAnsi="Arial Narrow" w:cs="Times New Roman"/>
              </w:rPr>
            </w:pPr>
          </w:p>
        </w:tc>
        <w:tc>
          <w:tcPr>
            <w:tcW w:w="5400" w:type="dxa"/>
          </w:tcPr>
          <w:p w:rsidR="00934567" w:rsidRPr="00216839" w:rsidRDefault="00934567" w:rsidP="00934567">
            <w:pPr>
              <w:rPr>
                <w:rFonts w:ascii="Arial Narrow" w:hAnsi="Arial Narrow" w:cs="Times New Roman"/>
              </w:rPr>
            </w:pPr>
          </w:p>
        </w:tc>
      </w:tr>
    </w:tbl>
    <w:tbl>
      <w:tblPr>
        <w:tblpPr w:leftFromText="180" w:rightFromText="180" w:vertAnchor="page" w:horzAnchor="page" w:tblpX="6577" w:tblpY="729"/>
        <w:tblOverlap w:val="never"/>
        <w:tblW w:w="4962" w:type="dxa"/>
        <w:tblLook w:val="00A0" w:firstRow="1" w:lastRow="0" w:firstColumn="1" w:lastColumn="0" w:noHBand="0" w:noVBand="0"/>
      </w:tblPr>
      <w:tblGrid>
        <w:gridCol w:w="4962"/>
      </w:tblGrid>
      <w:tr w:rsidR="003324C2" w:rsidRPr="00220AAE" w:rsidTr="00220AAE">
        <w:trPr>
          <w:trHeight w:val="2127"/>
        </w:trPr>
        <w:tc>
          <w:tcPr>
            <w:tcW w:w="4962" w:type="dxa"/>
          </w:tcPr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20AAE">
              <w:rPr>
                <w:rFonts w:ascii="Times New Roman" w:hAnsi="Times New Roman" w:cs="Times New Roman"/>
                <w:b/>
              </w:rPr>
              <w:t>УТВЕРЖДЕНО</w:t>
            </w:r>
          </w:p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20AAE">
              <w:rPr>
                <w:rFonts w:ascii="Times New Roman" w:hAnsi="Times New Roman" w:cs="Times New Roman"/>
                <w:b/>
              </w:rPr>
              <w:t xml:space="preserve">Приказом директора от 30.06.2026г. </w:t>
            </w:r>
          </w:p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20AAE">
              <w:rPr>
                <w:rFonts w:ascii="Times New Roman" w:hAnsi="Times New Roman" w:cs="Times New Roman"/>
                <w:b/>
              </w:rPr>
              <w:t>ООО МКК «Ваш заем»</w:t>
            </w:r>
          </w:p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C96DFE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20AAE">
              <w:rPr>
                <w:rFonts w:ascii="Times New Roman" w:hAnsi="Times New Roman" w:cs="Times New Roman"/>
                <w:b/>
                <w:i/>
              </w:rPr>
              <w:t xml:space="preserve">___________/Т.И. </w:t>
            </w:r>
            <w:proofErr w:type="spellStart"/>
            <w:r w:rsidRPr="00220AAE">
              <w:rPr>
                <w:rFonts w:ascii="Times New Roman" w:hAnsi="Times New Roman" w:cs="Times New Roman"/>
                <w:b/>
                <w:i/>
              </w:rPr>
              <w:t>Тупикова</w:t>
            </w:r>
            <w:proofErr w:type="spellEnd"/>
          </w:p>
          <w:p w:rsidR="003324C2" w:rsidRPr="00220AAE" w:rsidRDefault="00C96DFE" w:rsidP="00C96DF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20AAE">
              <w:rPr>
                <w:rFonts w:ascii="Times New Roman" w:hAnsi="Times New Roman" w:cs="Times New Roman"/>
                <w:b/>
              </w:rPr>
              <w:t>мп</w:t>
            </w:r>
            <w:proofErr w:type="spellEnd"/>
          </w:p>
        </w:tc>
      </w:tr>
    </w:tbl>
    <w:p w:rsidR="001C68B9" w:rsidRPr="00216839" w:rsidRDefault="001C68B9" w:rsidP="001C68B9">
      <w:pPr>
        <w:rPr>
          <w:rFonts w:ascii="Arial Narrow" w:hAnsi="Arial Narrow" w:cs="Times New Roman"/>
        </w:rPr>
      </w:pPr>
    </w:p>
    <w:p w:rsidR="00934567" w:rsidRPr="00216839" w:rsidRDefault="00934567" w:rsidP="001C68B9">
      <w:pPr>
        <w:rPr>
          <w:rFonts w:ascii="Arial Narrow" w:hAnsi="Arial Narrow" w:cs="Times New Roman"/>
        </w:rPr>
      </w:pPr>
    </w:p>
    <w:p w:rsidR="00654A7C" w:rsidRPr="00216839" w:rsidRDefault="00654A7C" w:rsidP="001C68B9">
      <w:pPr>
        <w:rPr>
          <w:rFonts w:ascii="Arial Narrow" w:hAnsi="Arial Narrow" w:cs="Times New Roman"/>
        </w:rPr>
      </w:pPr>
    </w:p>
    <w:p w:rsidR="00654A7C" w:rsidRPr="00216839" w:rsidRDefault="00654A7C" w:rsidP="001C68B9">
      <w:pPr>
        <w:rPr>
          <w:rFonts w:ascii="Arial Narrow" w:hAnsi="Arial Narrow" w:cs="Times New Roman"/>
        </w:rPr>
      </w:pPr>
    </w:p>
    <w:p w:rsidR="00654A7C" w:rsidRPr="00216839" w:rsidRDefault="00654A7C" w:rsidP="001C68B9">
      <w:pPr>
        <w:rPr>
          <w:rFonts w:ascii="Arial Narrow" w:hAnsi="Arial Narrow" w:cs="Times New Roman"/>
        </w:rPr>
      </w:pPr>
    </w:p>
    <w:p w:rsidR="001C68B9" w:rsidRPr="00216839" w:rsidRDefault="001C68B9" w:rsidP="001C68B9">
      <w:pPr>
        <w:rPr>
          <w:rFonts w:ascii="Arial Narrow" w:hAnsi="Arial Narrow" w:cs="Times New Roman"/>
        </w:rPr>
      </w:pPr>
    </w:p>
    <w:p w:rsidR="001C68B9" w:rsidRPr="00216839" w:rsidRDefault="001C68B9" w:rsidP="001C68B9">
      <w:pPr>
        <w:rPr>
          <w:rFonts w:ascii="Arial Narrow" w:hAnsi="Arial Narrow" w:cs="Times New Roman"/>
        </w:rPr>
      </w:pPr>
    </w:p>
    <w:p w:rsidR="00FF228A" w:rsidRPr="00220AAE" w:rsidRDefault="00D44836" w:rsidP="00BD2911">
      <w:pPr>
        <w:tabs>
          <w:tab w:val="left" w:pos="2993"/>
        </w:tabs>
        <w:jc w:val="center"/>
        <w:rPr>
          <w:rFonts w:ascii="Times New Roman" w:hAnsi="Times New Roman" w:cs="Times New Roman"/>
          <w:b/>
          <w:bCs/>
          <w:caps/>
          <w:sz w:val="36"/>
          <w:szCs w:val="56"/>
        </w:rPr>
      </w:pPr>
      <w:r w:rsidRPr="00220AAE">
        <w:rPr>
          <w:rFonts w:ascii="Times New Roman" w:hAnsi="Times New Roman" w:cs="Times New Roman"/>
          <w:b/>
          <w:bCs/>
          <w:caps/>
          <w:sz w:val="36"/>
          <w:szCs w:val="56"/>
        </w:rPr>
        <w:t xml:space="preserve">ИНФОРМАЦИЯ </w:t>
      </w:r>
    </w:p>
    <w:p w:rsidR="000C7C6D" w:rsidRPr="00220AAE" w:rsidRDefault="00D50965" w:rsidP="00D50965">
      <w:pPr>
        <w:tabs>
          <w:tab w:val="left" w:pos="2993"/>
        </w:tabs>
        <w:jc w:val="center"/>
        <w:rPr>
          <w:rFonts w:ascii="Times New Roman" w:hAnsi="Times New Roman" w:cs="Times New Roman"/>
          <w:b/>
          <w:bCs/>
          <w:caps/>
          <w:sz w:val="32"/>
          <w:szCs w:val="56"/>
        </w:rPr>
      </w:pPr>
      <w:r w:rsidRPr="00220AAE">
        <w:rPr>
          <w:rFonts w:ascii="Times New Roman" w:hAnsi="Times New Roman" w:cs="Times New Roman"/>
          <w:b/>
          <w:bCs/>
          <w:caps/>
          <w:sz w:val="32"/>
          <w:szCs w:val="56"/>
        </w:rPr>
        <w:t xml:space="preserve">Информация о праве потребителей финансовых услуг </w:t>
      </w:r>
      <w:r w:rsidR="00D26AD1" w:rsidRPr="00220AAE">
        <w:rPr>
          <w:rFonts w:ascii="Times New Roman" w:hAnsi="Times New Roman" w:cs="Times New Roman"/>
          <w:b/>
          <w:bCs/>
          <w:caps/>
          <w:sz w:val="32"/>
          <w:szCs w:val="56"/>
        </w:rPr>
        <w:t>ООО МКК «</w:t>
      </w:r>
      <w:r w:rsidR="00CB5792" w:rsidRPr="00220AAE">
        <w:rPr>
          <w:rFonts w:ascii="Times New Roman" w:hAnsi="Times New Roman" w:cs="Times New Roman"/>
          <w:b/>
          <w:bCs/>
          <w:caps/>
          <w:sz w:val="32"/>
          <w:szCs w:val="56"/>
        </w:rPr>
        <w:t>Ваш заем</w:t>
      </w:r>
      <w:r w:rsidR="00D26AD1" w:rsidRPr="00220AAE">
        <w:rPr>
          <w:rFonts w:ascii="Times New Roman" w:hAnsi="Times New Roman" w:cs="Times New Roman"/>
          <w:b/>
          <w:bCs/>
          <w:caps/>
          <w:sz w:val="32"/>
          <w:szCs w:val="56"/>
        </w:rPr>
        <w:t xml:space="preserve">» </w:t>
      </w:r>
      <w:r w:rsidRPr="00220AAE">
        <w:rPr>
          <w:rFonts w:ascii="Times New Roman" w:hAnsi="Times New Roman" w:cs="Times New Roman"/>
          <w:b/>
          <w:bCs/>
          <w:caps/>
          <w:sz w:val="32"/>
          <w:szCs w:val="56"/>
        </w:rPr>
        <w:t>на направление обращений</w:t>
      </w:r>
      <w:r w:rsidRPr="00220AAE">
        <w:rPr>
          <w:rFonts w:ascii="Times New Roman" w:hAnsi="Times New Roman" w:cs="Times New Roman"/>
          <w:b/>
          <w:bCs/>
          <w:caps/>
          <w:sz w:val="32"/>
          <w:szCs w:val="56"/>
        </w:rPr>
        <w:br/>
        <w:t>финансовому уполномоченному</w:t>
      </w:r>
    </w:p>
    <w:p w:rsidR="000C7C6D" w:rsidRPr="00220AAE" w:rsidRDefault="000C7C6D" w:rsidP="000C7C6D">
      <w:pPr>
        <w:rPr>
          <w:rFonts w:ascii="Times New Roman" w:hAnsi="Times New Roman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Pr="00216839" w:rsidRDefault="000C7C6D" w:rsidP="000C7C6D">
      <w:pPr>
        <w:rPr>
          <w:rFonts w:ascii="Arial Narrow" w:hAnsi="Arial Narrow" w:cs="Times New Roman"/>
        </w:rPr>
      </w:pPr>
    </w:p>
    <w:p w:rsidR="000C7C6D" w:rsidRDefault="000C7C6D" w:rsidP="000C7C6D">
      <w:pPr>
        <w:jc w:val="center"/>
        <w:rPr>
          <w:rFonts w:ascii="Arial Narrow" w:hAnsi="Arial Narrow" w:cs="Times New Roman"/>
          <w:b/>
        </w:rPr>
      </w:pPr>
    </w:p>
    <w:p w:rsidR="00A220CF" w:rsidRDefault="00220AAE" w:rsidP="00220AAE">
      <w:pPr>
        <w:tabs>
          <w:tab w:val="left" w:pos="3520"/>
        </w:tabs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ab/>
      </w:r>
    </w:p>
    <w:p w:rsidR="00A60A7C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lastRenderedPageBreak/>
        <w:t>Федеральным за</w:t>
      </w:r>
      <w:r w:rsidR="0033055A" w:rsidRPr="00220AAE">
        <w:rPr>
          <w:rFonts w:ascii="Times New Roman" w:hAnsi="Times New Roman" w:cs="Times New Roman"/>
          <w:sz w:val="24"/>
          <w:szCs w:val="24"/>
        </w:rPr>
        <w:t>коном от 4 июня 2018 года №</w:t>
      </w:r>
      <w:r w:rsidRPr="00220AAE">
        <w:rPr>
          <w:rFonts w:ascii="Times New Roman" w:hAnsi="Times New Roman" w:cs="Times New Roman"/>
          <w:sz w:val="24"/>
          <w:szCs w:val="24"/>
        </w:rPr>
        <w:t xml:space="preserve">123-ФЗ «Об уполномоченном по правам потребителей финансовых услуг» (далее – ФЗ № 123) с 01 января 2020 года введён обязательный порядок досудебного урегулирования споров потребителей финансовых услуг с </w:t>
      </w:r>
      <w:proofErr w:type="spellStart"/>
      <w:r w:rsidRPr="00220AAE">
        <w:rPr>
          <w:rFonts w:ascii="Times New Roman" w:hAnsi="Times New Roman" w:cs="Times New Roman"/>
          <w:sz w:val="24"/>
          <w:szCs w:val="24"/>
        </w:rPr>
        <w:t>микрофинансовыми</w:t>
      </w:r>
      <w:proofErr w:type="spellEnd"/>
      <w:r w:rsidRPr="00220AAE">
        <w:rPr>
          <w:rFonts w:ascii="Times New Roman" w:hAnsi="Times New Roman" w:cs="Times New Roman"/>
          <w:sz w:val="24"/>
          <w:szCs w:val="24"/>
        </w:rPr>
        <w:t xml:space="preserve"> организациями.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AAE">
        <w:rPr>
          <w:rFonts w:ascii="Times New Roman" w:hAnsi="Times New Roman" w:cs="Times New Roman"/>
          <w:b/>
          <w:sz w:val="24"/>
          <w:szCs w:val="24"/>
        </w:rPr>
        <w:t>До направления финансовому уполномоченному обращения потребитель финансовых услуг должен направить в финансовую организацию заявление о восстановлении нарушенного права в письменной или электронной форме.</w:t>
      </w:r>
    </w:p>
    <w:p w:rsidR="00310FFA" w:rsidRPr="00220AAE" w:rsidRDefault="00310FFA" w:rsidP="00F44BBF">
      <w:pPr>
        <w:pStyle w:val="a8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 xml:space="preserve">Заявление потребителя финансовых услуг о восстановлении нарушенного права может быть направлено в финансовую организацию </w:t>
      </w:r>
      <w:r w:rsidRPr="00220AAE">
        <w:rPr>
          <w:rFonts w:ascii="Times New Roman" w:hAnsi="Times New Roman" w:cs="Times New Roman"/>
          <w:b/>
          <w:sz w:val="24"/>
          <w:szCs w:val="24"/>
        </w:rPr>
        <w:t>не ранее получения потребителем финансовых услуг сведений о решении финансовой организации по его заявлению</w:t>
      </w:r>
      <w:r w:rsidRPr="00220AAE">
        <w:rPr>
          <w:rFonts w:ascii="Times New Roman" w:hAnsi="Times New Roman" w:cs="Times New Roman"/>
          <w:sz w:val="24"/>
          <w:szCs w:val="24"/>
        </w:rPr>
        <w:t>, содержащему требование об исполнении обязательства (далее - заявление об исполнении обязательства), в случае, если из закона, иного нормативного акта или договора следует необходимость обращения с заявлением об исполнении обязательства, либо истечения предусмотренного законом, иным нормативным актом или договором срока для рассмотрения заявления об исполнении обязательства, если сведения о решении финансовой организации не получены потребителем финансовых услуг.</w:t>
      </w:r>
    </w:p>
    <w:p w:rsidR="00310FFA" w:rsidRPr="00220AAE" w:rsidRDefault="00310FFA" w:rsidP="00F44BBF">
      <w:pPr>
        <w:pStyle w:val="a8"/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 xml:space="preserve">Финансовая организация </w:t>
      </w:r>
      <w:r w:rsidRPr="00220AAE">
        <w:rPr>
          <w:rFonts w:ascii="Times New Roman" w:hAnsi="Times New Roman" w:cs="Times New Roman"/>
          <w:b/>
          <w:sz w:val="24"/>
          <w:szCs w:val="24"/>
        </w:rPr>
        <w:t>обязана рассмотреть заявление потребителя финансовых услуг о восстановлении нарушенного права и направить ему мотивированный ответ</w:t>
      </w:r>
      <w:r w:rsidRPr="00220AAE">
        <w:rPr>
          <w:rFonts w:ascii="Times New Roman" w:hAnsi="Times New Roman" w:cs="Times New Roman"/>
          <w:sz w:val="24"/>
          <w:szCs w:val="24"/>
        </w:rPr>
        <w:t xml:space="preserve"> об удовлетворении, о частичном удовлетворении или об отказе в удовлетворении предъявленного требования (за исключением заявления, содержащего требование, указанное в части 1.1 статьи 15 настоящего Федерального закона):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1) в течение 15 рабочих дней со дня получения заявления потребителя финансовых услуг о восстановлении нарушенного права в случае, если указанное заявление направлено в электронной форме по стандартной форме, которая утверждена Советом Службы, и если со дня нарушения прав потребителя финансовых услуг прошло не более 180 календарных дней;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2) в течение 30 календарных дней со дня получения заявления потребителя финансовых услуг о восстановлении нарушенного права в иных случаях. 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310FFA" w:rsidRPr="00220AAE" w:rsidRDefault="00310FFA" w:rsidP="00F44BBF">
      <w:pPr>
        <w:pStyle w:val="a8"/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В случае направления потребителем финансовых услуг заявления о восстановлении нарушенного права, содержащего требование, указанное в части 1.1 статьи 15 Федерального закона №123, и иные требования, связанные с ним, финансовая организация обязана рассмотреть указанное заявление потребителя финансовых услуг и направить ему мотивированный ответ о согласии удовлетворить требование, указанное в части 1.1 статьи 15 Федерального закона №123, или об отказе в его удовлетворении, а также об удовлетворении, о частичном удовлетворении или об отказе в удовлетворении иных требований, связанных с ним: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1) в течение двадцати рабочих дней со дня получения заявления потребителя финансовых услуг о восстановлении нарушенного права в случае, если указанное заявление направлено в электронной форме по стандартной форме, которая утверждена Советом Службы, и если со дня нарушения прав потребителя финансовых услуг прошло не более 180 календарных дней;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2) в течение 40 календарных дней со дня получения заявления потребителя финансовых услуг о восстановлении нарушенного права в иных случаях. 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2.2. В случае согласия удовлетворить предъявленное требование потребителя финансовых услуг, указанное в части 1.1 статьи 15 настоящего Федерального закона, финансовая организация в рамках указанных сроков заключает с потребителем финансовых услуг соглашение, предусмотренное частью 4.1 статьи 21 настоящего Федерального закона.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lastRenderedPageBreak/>
        <w:t>Ответ на заявление потребителя финансовых услуг о восстановлении нарушенного права направляется по адресу электронной почты потребителя финансовых услуг, а при его отсутствии по почтовому адресу.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AAE">
        <w:rPr>
          <w:rFonts w:ascii="Times New Roman" w:hAnsi="Times New Roman" w:cs="Times New Roman"/>
          <w:b/>
          <w:sz w:val="24"/>
          <w:szCs w:val="24"/>
        </w:rPr>
        <w:t>Потребитель финансовых услуг вправе направить обращение финансовому уполномоченному после получения ответа финансовой организации либо в случае неполучения ответа финансовой организации по истечении соответствующих сроков рассмотрения финансовой организацией заявления потребителя финансовых услуг о в</w:t>
      </w:r>
      <w:r w:rsidR="00393098" w:rsidRPr="00220AAE">
        <w:rPr>
          <w:rFonts w:ascii="Times New Roman" w:hAnsi="Times New Roman" w:cs="Times New Roman"/>
          <w:b/>
          <w:sz w:val="24"/>
          <w:szCs w:val="24"/>
        </w:rPr>
        <w:t>осстановлении нарушенного права</w:t>
      </w:r>
      <w:r w:rsidRPr="00220AAE">
        <w:rPr>
          <w:rFonts w:ascii="Times New Roman" w:hAnsi="Times New Roman" w:cs="Times New Roman"/>
          <w:b/>
          <w:sz w:val="24"/>
          <w:szCs w:val="24"/>
        </w:rPr>
        <w:t>.</w:t>
      </w:r>
    </w:p>
    <w:p w:rsidR="00310FFA" w:rsidRPr="00220AAE" w:rsidRDefault="00310FFA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Обращение направляется потребителем финансовых услуг лично, за исключением случаев законного представительства. При направлении обращения законным представителем потребителя финансовых услуг к обращению прилагаются документы, подтверждающие полномочия законного представителя.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b/>
          <w:sz w:val="24"/>
          <w:szCs w:val="24"/>
        </w:rPr>
        <w:t>Обращение составляется на русском языке,</w:t>
      </w:r>
      <w:r w:rsidRPr="00220AAE">
        <w:rPr>
          <w:rFonts w:ascii="Times New Roman" w:hAnsi="Times New Roman" w:cs="Times New Roman"/>
          <w:sz w:val="24"/>
          <w:szCs w:val="24"/>
        </w:rPr>
        <w:t xml:space="preserve"> направляется </w:t>
      </w:r>
      <w:r w:rsidRPr="00220AAE">
        <w:rPr>
          <w:rFonts w:ascii="Times New Roman" w:hAnsi="Times New Roman" w:cs="Times New Roman"/>
          <w:b/>
          <w:sz w:val="24"/>
          <w:szCs w:val="24"/>
        </w:rPr>
        <w:t>в письменной или электронной форме</w:t>
      </w:r>
      <w:r w:rsidRPr="00220AAE">
        <w:rPr>
          <w:rFonts w:ascii="Times New Roman" w:hAnsi="Times New Roman" w:cs="Times New Roman"/>
          <w:sz w:val="24"/>
          <w:szCs w:val="24"/>
        </w:rPr>
        <w:t xml:space="preserve"> и включает в себя: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anchor1711"/>
      <w:bookmarkEnd w:id="0"/>
      <w:r w:rsidRPr="00220AAE">
        <w:rPr>
          <w:rFonts w:ascii="Times New Roman" w:hAnsi="Times New Roman" w:cs="Times New Roman"/>
          <w:sz w:val="24"/>
          <w:szCs w:val="24"/>
        </w:rPr>
        <w:t xml:space="preserve">1) </w:t>
      </w:r>
      <w:r w:rsidRPr="00220AAE">
        <w:rPr>
          <w:rFonts w:ascii="Times New Roman" w:hAnsi="Times New Roman" w:cs="Times New Roman"/>
          <w:b/>
          <w:sz w:val="24"/>
          <w:szCs w:val="24"/>
        </w:rPr>
        <w:t>фамилию, имя и отчество</w:t>
      </w:r>
      <w:r w:rsidRPr="00220AAE">
        <w:rPr>
          <w:rFonts w:ascii="Times New Roman" w:hAnsi="Times New Roman" w:cs="Times New Roman"/>
          <w:sz w:val="24"/>
          <w:szCs w:val="24"/>
        </w:rPr>
        <w:t xml:space="preserve"> (последнее - при наличии), дату и место рождения, место жительства потребителя финансовых услуг;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anchor1712"/>
      <w:bookmarkEnd w:id="1"/>
      <w:r w:rsidRPr="00220AAE">
        <w:rPr>
          <w:rFonts w:ascii="Times New Roman" w:hAnsi="Times New Roman" w:cs="Times New Roman"/>
          <w:sz w:val="24"/>
          <w:szCs w:val="24"/>
        </w:rPr>
        <w:t xml:space="preserve">2) </w:t>
      </w:r>
      <w:r w:rsidRPr="00220AAE">
        <w:rPr>
          <w:rFonts w:ascii="Times New Roman" w:hAnsi="Times New Roman" w:cs="Times New Roman"/>
          <w:b/>
          <w:sz w:val="24"/>
          <w:szCs w:val="24"/>
        </w:rPr>
        <w:t>почтовый адрес и иные контактные данные потребителя</w:t>
      </w:r>
      <w:r w:rsidRPr="00220AAE">
        <w:rPr>
          <w:rFonts w:ascii="Times New Roman" w:hAnsi="Times New Roman" w:cs="Times New Roman"/>
          <w:sz w:val="24"/>
          <w:szCs w:val="24"/>
        </w:rPr>
        <w:t xml:space="preserve"> финансовых услуг (номер телефона, адрес электронной почты - при наличии), а в случае, если обращение направляется в электронной форме, - адрес электронной почты;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anchor1713"/>
      <w:bookmarkEnd w:id="2"/>
      <w:r w:rsidRPr="00220AAE">
        <w:rPr>
          <w:rFonts w:ascii="Times New Roman" w:hAnsi="Times New Roman" w:cs="Times New Roman"/>
          <w:sz w:val="24"/>
          <w:szCs w:val="24"/>
        </w:rPr>
        <w:t xml:space="preserve">3) </w:t>
      </w:r>
      <w:r w:rsidRPr="00220AAE">
        <w:rPr>
          <w:rFonts w:ascii="Times New Roman" w:hAnsi="Times New Roman" w:cs="Times New Roman"/>
          <w:b/>
          <w:sz w:val="24"/>
          <w:szCs w:val="24"/>
        </w:rPr>
        <w:t>наименование, место нахождения и адрес финансовой организации</w:t>
      </w:r>
      <w:r w:rsidRPr="00220AAE">
        <w:rPr>
          <w:rFonts w:ascii="Times New Roman" w:hAnsi="Times New Roman" w:cs="Times New Roman"/>
          <w:sz w:val="24"/>
          <w:szCs w:val="24"/>
        </w:rPr>
        <w:t>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anchor1714"/>
      <w:bookmarkEnd w:id="3"/>
      <w:r w:rsidRPr="00220AAE">
        <w:rPr>
          <w:rFonts w:ascii="Times New Roman" w:hAnsi="Times New Roman" w:cs="Times New Roman"/>
          <w:sz w:val="24"/>
          <w:szCs w:val="24"/>
        </w:rPr>
        <w:t xml:space="preserve">4) </w:t>
      </w:r>
      <w:r w:rsidRPr="00220AAE">
        <w:rPr>
          <w:rFonts w:ascii="Times New Roman" w:hAnsi="Times New Roman" w:cs="Times New Roman"/>
          <w:b/>
          <w:sz w:val="24"/>
          <w:szCs w:val="24"/>
        </w:rPr>
        <w:t>сведения о существе спора</w:t>
      </w:r>
      <w:r w:rsidRPr="00220AAE">
        <w:rPr>
          <w:rFonts w:ascii="Times New Roman" w:hAnsi="Times New Roman" w:cs="Times New Roman"/>
          <w:sz w:val="24"/>
          <w:szCs w:val="24"/>
        </w:rPr>
        <w:t>, размере требования имущественного характера, а также номере договора и дате его заключения (при наличии);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 xml:space="preserve">5) </w:t>
      </w:r>
      <w:r w:rsidRPr="00220AAE">
        <w:rPr>
          <w:rFonts w:ascii="Times New Roman" w:hAnsi="Times New Roman" w:cs="Times New Roman"/>
          <w:b/>
          <w:sz w:val="24"/>
          <w:szCs w:val="24"/>
        </w:rPr>
        <w:t>сведения о направлении заявления потребителя финансовых услуг</w:t>
      </w:r>
      <w:r w:rsidRPr="00220AAE">
        <w:rPr>
          <w:rFonts w:ascii="Times New Roman" w:hAnsi="Times New Roman" w:cs="Times New Roman"/>
          <w:sz w:val="24"/>
          <w:szCs w:val="24"/>
        </w:rPr>
        <w:t xml:space="preserve"> о восстановлении нарушенного права в финансовую организацию, наличии ее ответа, а также об использованных сторонами до направления обращения финансовому уполномоченному способах разрешения спора;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anchor1716"/>
      <w:bookmarkEnd w:id="4"/>
      <w:r w:rsidRPr="00220AAE">
        <w:rPr>
          <w:rFonts w:ascii="Times New Roman" w:hAnsi="Times New Roman" w:cs="Times New Roman"/>
          <w:sz w:val="24"/>
          <w:szCs w:val="24"/>
        </w:rPr>
        <w:t xml:space="preserve">6) </w:t>
      </w:r>
      <w:r w:rsidRPr="00220AAE">
        <w:rPr>
          <w:rFonts w:ascii="Times New Roman" w:hAnsi="Times New Roman" w:cs="Times New Roman"/>
          <w:b/>
          <w:sz w:val="24"/>
          <w:szCs w:val="24"/>
        </w:rPr>
        <w:t>копию платежного документа</w:t>
      </w:r>
      <w:r w:rsidRPr="00220AAE">
        <w:rPr>
          <w:rFonts w:ascii="Times New Roman" w:hAnsi="Times New Roman" w:cs="Times New Roman"/>
          <w:sz w:val="24"/>
          <w:szCs w:val="24"/>
        </w:rPr>
        <w:t>, подтверждающего внесение платы за рассмотрение финансовым уполномоченным обращений третьих лиц (в случае направления обращений лицами, которым уступлено право требования потребителя финансовых услуг к финансовой организации);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anchor1717"/>
      <w:bookmarkEnd w:id="5"/>
      <w:r w:rsidRPr="00220AAE">
        <w:rPr>
          <w:rFonts w:ascii="Times New Roman" w:hAnsi="Times New Roman" w:cs="Times New Roman"/>
          <w:sz w:val="24"/>
          <w:szCs w:val="24"/>
        </w:rPr>
        <w:t xml:space="preserve">7) </w:t>
      </w:r>
      <w:r w:rsidRPr="00220AAE">
        <w:rPr>
          <w:rFonts w:ascii="Times New Roman" w:hAnsi="Times New Roman" w:cs="Times New Roman"/>
          <w:b/>
          <w:sz w:val="24"/>
          <w:szCs w:val="24"/>
        </w:rPr>
        <w:t>дату направления обращения;</w:t>
      </w:r>
    </w:p>
    <w:p w:rsidR="00E50A96" w:rsidRPr="00220AAE" w:rsidRDefault="00E50A96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 xml:space="preserve">8) </w:t>
      </w:r>
      <w:r w:rsidRPr="00220AAE">
        <w:rPr>
          <w:rFonts w:ascii="Times New Roman" w:hAnsi="Times New Roman" w:cs="Times New Roman"/>
          <w:b/>
          <w:sz w:val="24"/>
          <w:szCs w:val="24"/>
        </w:rPr>
        <w:t>информацию о заключении потребителем финансовых услуг с финансовой организацией</w:t>
      </w:r>
      <w:r w:rsidRPr="00220AAE">
        <w:rPr>
          <w:rFonts w:ascii="Times New Roman" w:hAnsi="Times New Roman" w:cs="Times New Roman"/>
          <w:sz w:val="24"/>
          <w:szCs w:val="24"/>
        </w:rPr>
        <w:t xml:space="preserve"> соглашения в соответствии с </w:t>
      </w:r>
      <w:hyperlink w:anchor="anchor16022" w:history="1">
        <w:r w:rsidRPr="00220AA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2.2 статьи 16</w:t>
        </w:r>
      </w:hyperlink>
      <w:r w:rsidRPr="00220AAE">
        <w:rPr>
          <w:rFonts w:ascii="Times New Roman" w:hAnsi="Times New Roman" w:cs="Times New Roman"/>
          <w:sz w:val="24"/>
          <w:szCs w:val="24"/>
        </w:rPr>
        <w:t xml:space="preserve"> Федерального закона №123 с его приложением (при наличии) к обращению в случае, если направляемое обращение предусмотрено </w:t>
      </w:r>
      <w:hyperlink w:anchor="anchor1511" w:history="1">
        <w:r w:rsidRPr="00220AA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1.1 статьи 15</w:t>
        </w:r>
      </w:hyperlink>
      <w:r w:rsidRPr="00220AAE">
        <w:rPr>
          <w:rFonts w:ascii="Times New Roman" w:hAnsi="Times New Roman" w:cs="Times New Roman"/>
          <w:sz w:val="24"/>
          <w:szCs w:val="24"/>
        </w:rPr>
        <w:t xml:space="preserve"> указанного Федерального закона.</w:t>
      </w:r>
    </w:p>
    <w:p w:rsidR="00A60A7C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 xml:space="preserve">В случае, если </w:t>
      </w:r>
      <w:proofErr w:type="spellStart"/>
      <w:r w:rsidRPr="00220AAE">
        <w:rPr>
          <w:rFonts w:ascii="Times New Roman" w:hAnsi="Times New Roman" w:cs="Times New Roman"/>
          <w:sz w:val="24"/>
          <w:szCs w:val="24"/>
        </w:rPr>
        <w:t>микрофинансовая</w:t>
      </w:r>
      <w:proofErr w:type="spellEnd"/>
      <w:r w:rsidRPr="00220AAE">
        <w:rPr>
          <w:rFonts w:ascii="Times New Roman" w:hAnsi="Times New Roman" w:cs="Times New Roman"/>
          <w:sz w:val="24"/>
          <w:szCs w:val="24"/>
        </w:rPr>
        <w:t xml:space="preserve"> организация отказывается удовлетворить либо частично удовлетворяет требования потребителя, с чем не соглашается потребитель, до обращения в суд потребитель для урегулирования спора должен обратиться к финансовому уполномоченному. При этом обращение в суд представляется возможным после получения потребителем от финансового уполномоченного решения по обращению потребителя либо в случае непринятия финансовым уполномоченным решения по обращению по истечении предусмотренного законом срока рассмотрения обращения и принятия по нему решения.</w:t>
      </w:r>
    </w:p>
    <w:p w:rsidR="00A60A7C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Финансовый уполномоченный рассматривает имущественные требования (требования о взыскании денежных сумм) потребителя, размер которых не превышает 500 000 рублей.</w:t>
      </w:r>
    </w:p>
    <w:p w:rsidR="00A60A7C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 xml:space="preserve">К обращению прилагаются копии заявления в </w:t>
      </w:r>
      <w:proofErr w:type="spellStart"/>
      <w:r w:rsidRPr="00220AAE">
        <w:rPr>
          <w:rFonts w:ascii="Times New Roman" w:hAnsi="Times New Roman" w:cs="Times New Roman"/>
          <w:sz w:val="24"/>
          <w:szCs w:val="24"/>
        </w:rPr>
        <w:t>микрофинансовую</w:t>
      </w:r>
      <w:proofErr w:type="spellEnd"/>
      <w:r w:rsidRPr="00220AAE">
        <w:rPr>
          <w:rFonts w:ascii="Times New Roman" w:hAnsi="Times New Roman" w:cs="Times New Roman"/>
          <w:sz w:val="24"/>
          <w:szCs w:val="24"/>
        </w:rPr>
        <w:t xml:space="preserve"> организацию и её ответа (при наличии), а также имеющиеся у потребителя копии договора с </w:t>
      </w:r>
      <w:proofErr w:type="spellStart"/>
      <w:r w:rsidRPr="00220AAE">
        <w:rPr>
          <w:rFonts w:ascii="Times New Roman" w:hAnsi="Times New Roman" w:cs="Times New Roman"/>
          <w:sz w:val="24"/>
          <w:szCs w:val="24"/>
        </w:rPr>
        <w:t>микрофинансовой</w:t>
      </w:r>
      <w:proofErr w:type="spellEnd"/>
      <w:r w:rsidRPr="00220AAE">
        <w:rPr>
          <w:rFonts w:ascii="Times New Roman" w:hAnsi="Times New Roman" w:cs="Times New Roman"/>
          <w:sz w:val="24"/>
          <w:szCs w:val="24"/>
        </w:rPr>
        <w:t xml:space="preserve"> организацией и иных документов по существу спора.</w:t>
      </w:r>
    </w:p>
    <w:p w:rsidR="00A60A7C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Обращение потребителя может быть направлено финансовому уполномоченному одним из следующих способов:</w:t>
      </w:r>
    </w:p>
    <w:p w:rsidR="00081AA7" w:rsidRPr="00220AAE" w:rsidRDefault="00AA1421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anchor1721"/>
      <w:bookmarkEnd w:id="6"/>
      <w:r w:rsidRPr="00220AAE">
        <w:rPr>
          <w:rFonts w:ascii="Times New Roman" w:hAnsi="Times New Roman" w:cs="Times New Roman"/>
          <w:sz w:val="24"/>
          <w:szCs w:val="24"/>
        </w:rPr>
        <w:t>-</w:t>
      </w:r>
      <w:r w:rsidR="00081AA7" w:rsidRPr="00220AAE">
        <w:rPr>
          <w:rFonts w:ascii="Times New Roman" w:hAnsi="Times New Roman" w:cs="Times New Roman"/>
          <w:sz w:val="24"/>
          <w:szCs w:val="24"/>
        </w:rPr>
        <w:t xml:space="preserve"> </w:t>
      </w:r>
      <w:r w:rsidR="00081AA7" w:rsidRPr="00220AAE">
        <w:rPr>
          <w:rFonts w:ascii="Times New Roman" w:hAnsi="Times New Roman" w:cs="Times New Roman"/>
          <w:b/>
          <w:sz w:val="24"/>
          <w:szCs w:val="24"/>
        </w:rPr>
        <w:t>через личный кабинет потребителя финансовых услуг</w:t>
      </w:r>
      <w:r w:rsidR="00081AA7" w:rsidRPr="00220AAE">
        <w:rPr>
          <w:rFonts w:ascii="Times New Roman" w:hAnsi="Times New Roman" w:cs="Times New Roman"/>
          <w:sz w:val="24"/>
          <w:szCs w:val="24"/>
        </w:rPr>
        <w:t xml:space="preserve">, под которым понимается информационный ресурс, который размещен на официальном сайте </w:t>
      </w:r>
      <w:r w:rsidR="00081AA7" w:rsidRPr="00220AAE">
        <w:rPr>
          <w:rFonts w:ascii="Times New Roman" w:hAnsi="Times New Roman" w:cs="Times New Roman"/>
          <w:sz w:val="24"/>
          <w:szCs w:val="24"/>
        </w:rPr>
        <w:lastRenderedPageBreak/>
        <w:t xml:space="preserve">финансового уполномоченного в информационно-телекоммуникационной сети "Интернет" </w:t>
      </w:r>
      <w:r w:rsidR="009E6242" w:rsidRPr="00220AAE">
        <w:rPr>
          <w:rFonts w:ascii="Times New Roman" w:hAnsi="Times New Roman" w:cs="Times New Roman"/>
          <w:sz w:val="24"/>
          <w:szCs w:val="24"/>
        </w:rPr>
        <w:t xml:space="preserve">(finombudsman.ru) </w:t>
      </w:r>
      <w:r w:rsidR="00081AA7" w:rsidRPr="00220AAE">
        <w:rPr>
          <w:rFonts w:ascii="Times New Roman" w:hAnsi="Times New Roman" w:cs="Times New Roman"/>
          <w:sz w:val="24"/>
          <w:szCs w:val="24"/>
        </w:rPr>
        <w:t>и ведение которого осуществляется службой обеспечения деятельности финансового уполномоченного в установленном ею порядке;</w:t>
      </w:r>
    </w:p>
    <w:p w:rsidR="00081AA7" w:rsidRPr="00220AAE" w:rsidRDefault="00AA1421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anchor1722"/>
      <w:bookmarkEnd w:id="7"/>
      <w:r w:rsidRPr="00220AAE">
        <w:rPr>
          <w:rFonts w:ascii="Times New Roman" w:hAnsi="Times New Roman" w:cs="Times New Roman"/>
          <w:sz w:val="24"/>
          <w:szCs w:val="24"/>
        </w:rPr>
        <w:t>-</w:t>
      </w:r>
      <w:r w:rsidR="00081AA7" w:rsidRPr="00220AAE">
        <w:rPr>
          <w:rFonts w:ascii="Times New Roman" w:hAnsi="Times New Roman" w:cs="Times New Roman"/>
          <w:sz w:val="24"/>
          <w:szCs w:val="24"/>
        </w:rPr>
        <w:t xml:space="preserve"> </w:t>
      </w:r>
      <w:r w:rsidR="00081AA7" w:rsidRPr="00220AAE">
        <w:rPr>
          <w:rFonts w:ascii="Times New Roman" w:hAnsi="Times New Roman" w:cs="Times New Roman"/>
          <w:b/>
          <w:sz w:val="24"/>
          <w:szCs w:val="24"/>
        </w:rPr>
        <w:t>с использованием информационно-телекоммуникационных сетей</w:t>
      </w:r>
      <w:r w:rsidR="00081AA7" w:rsidRPr="00220AAE">
        <w:rPr>
          <w:rFonts w:ascii="Times New Roman" w:hAnsi="Times New Roman" w:cs="Times New Roman"/>
          <w:sz w:val="24"/>
          <w:szCs w:val="24"/>
        </w:rPr>
        <w:t xml:space="preserve"> общего пользования, в том числе сети "Интернет"</w:t>
      </w:r>
      <w:r w:rsidR="00142908" w:rsidRPr="00220AAE">
        <w:rPr>
          <w:rFonts w:ascii="Times New Roman" w:hAnsi="Times New Roman" w:cs="Times New Roman"/>
          <w:sz w:val="24"/>
          <w:szCs w:val="24"/>
        </w:rPr>
        <w:t xml:space="preserve"> (finombudsman.ru)</w:t>
      </w:r>
      <w:r w:rsidR="00081AA7" w:rsidRPr="00220AAE">
        <w:rPr>
          <w:rFonts w:ascii="Times New Roman" w:hAnsi="Times New Roman" w:cs="Times New Roman"/>
          <w:sz w:val="24"/>
          <w:szCs w:val="24"/>
        </w:rPr>
        <w:t>, включая единый портал государственных и муниципальных услуг.</w:t>
      </w:r>
    </w:p>
    <w:p w:rsidR="00081AA7" w:rsidRPr="00220AAE" w:rsidRDefault="00AA1421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anchor173"/>
      <w:bookmarkEnd w:id="8"/>
      <w:r w:rsidRPr="00220AAE">
        <w:rPr>
          <w:rFonts w:ascii="Times New Roman" w:hAnsi="Times New Roman" w:cs="Times New Roman"/>
          <w:sz w:val="24"/>
          <w:szCs w:val="24"/>
        </w:rPr>
        <w:t>-</w:t>
      </w:r>
      <w:r w:rsidR="00081AA7" w:rsidRPr="00220AAE">
        <w:rPr>
          <w:rFonts w:ascii="Times New Roman" w:hAnsi="Times New Roman" w:cs="Times New Roman"/>
          <w:sz w:val="24"/>
          <w:szCs w:val="24"/>
        </w:rPr>
        <w:t xml:space="preserve"> Обращение может быть направлено </w:t>
      </w:r>
      <w:r w:rsidR="00081AA7" w:rsidRPr="00220AAE">
        <w:rPr>
          <w:rFonts w:ascii="Times New Roman" w:hAnsi="Times New Roman" w:cs="Times New Roman"/>
          <w:b/>
          <w:sz w:val="24"/>
          <w:szCs w:val="24"/>
        </w:rPr>
        <w:t>через многофункциональный центр предоставления государственных</w:t>
      </w:r>
      <w:r w:rsidR="00081AA7" w:rsidRPr="00220AAE">
        <w:rPr>
          <w:rFonts w:ascii="Times New Roman" w:hAnsi="Times New Roman" w:cs="Times New Roman"/>
          <w:sz w:val="24"/>
          <w:szCs w:val="24"/>
        </w:rPr>
        <w:t xml:space="preserve"> и муниципальных услуг, заключивший соглашение о взаимодействии со службой обеспечения деятельности финансового уполномоченного. Информация об указанных многофункциональных центрах предоставления государственных и муниципальных услуг размещается на официальном сайте финансового уполномоченного в информационно-телекоммуникационной сети "Интернет"</w:t>
      </w:r>
      <w:r w:rsidR="00220AAE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GoBack"/>
      <w:bookmarkEnd w:id="9"/>
      <w:r w:rsidRPr="00220AAE">
        <w:rPr>
          <w:rFonts w:ascii="Times New Roman" w:hAnsi="Times New Roman" w:cs="Times New Roman"/>
          <w:sz w:val="24"/>
          <w:szCs w:val="24"/>
        </w:rPr>
        <w:t>(finombudsman.ru)</w:t>
      </w:r>
      <w:r w:rsidR="00081AA7" w:rsidRPr="00220AAE">
        <w:rPr>
          <w:rFonts w:ascii="Times New Roman" w:hAnsi="Times New Roman" w:cs="Times New Roman"/>
          <w:sz w:val="24"/>
          <w:szCs w:val="24"/>
        </w:rPr>
        <w:t>.</w:t>
      </w:r>
    </w:p>
    <w:p w:rsidR="00AA1421" w:rsidRPr="00220AAE" w:rsidRDefault="00AA1421" w:rsidP="00F44BBF">
      <w:pPr>
        <w:pStyle w:val="a8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- в письменной форме на бумажном носителе в адрес финансового уполномоченного: 119017, г. Москва, Старомонетный пер., дом 3, получатель АНО «СОДФУ».</w:t>
      </w:r>
    </w:p>
    <w:p w:rsidR="00081AA7" w:rsidRPr="00220AAE" w:rsidRDefault="00081AA7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К обращению прилагаются копии заявления потребителя финансовых услуг о восстановлении нарушенного права в финансовую организацию и ее ответа (при наличии), а также имеющиеся у потребителя финансовых услуг копии договора с финансовой организацией и иных документов по существу спора.</w:t>
      </w:r>
    </w:p>
    <w:p w:rsidR="00081AA7" w:rsidRPr="00220AAE" w:rsidRDefault="00081AA7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anchor175"/>
      <w:bookmarkEnd w:id="10"/>
      <w:r w:rsidRPr="00220AAE">
        <w:rPr>
          <w:rFonts w:ascii="Times New Roman" w:hAnsi="Times New Roman" w:cs="Times New Roman"/>
          <w:sz w:val="24"/>
          <w:szCs w:val="24"/>
        </w:rPr>
        <w:t>Обращение на бумажном носителе подписывается потребителем финансовых услуг собственноручной подписью.</w:t>
      </w:r>
    </w:p>
    <w:p w:rsidR="00081AA7" w:rsidRPr="00220AAE" w:rsidRDefault="00081AA7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anchor176"/>
      <w:bookmarkEnd w:id="11"/>
      <w:r w:rsidRPr="00220AAE">
        <w:rPr>
          <w:rFonts w:ascii="Times New Roman" w:hAnsi="Times New Roman" w:cs="Times New Roman"/>
          <w:sz w:val="24"/>
          <w:szCs w:val="24"/>
        </w:rPr>
        <w:t xml:space="preserve">В случае, если обращение направляется законным представителем потребителя финансовых услуг, являющимся таковым в соответствии с </w:t>
      </w:r>
      <w:hyperlink r:id="rId8" w:history="1">
        <w:r w:rsidRPr="00220AA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гражданским законодательством</w:t>
        </w:r>
      </w:hyperlink>
      <w:r w:rsidRPr="00220AAE">
        <w:rPr>
          <w:rFonts w:ascii="Times New Roman" w:hAnsi="Times New Roman" w:cs="Times New Roman"/>
          <w:sz w:val="24"/>
          <w:szCs w:val="24"/>
        </w:rPr>
        <w:t xml:space="preserve"> Российской Федерации, к обращению прилагается копия документа, подтверждающего полномочия законного представителя потребителя финансовых услуг.</w:t>
      </w:r>
    </w:p>
    <w:p w:rsidR="00081AA7" w:rsidRPr="00220AAE" w:rsidRDefault="00081AA7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anchor177"/>
      <w:bookmarkEnd w:id="12"/>
      <w:r w:rsidRPr="00220AAE">
        <w:rPr>
          <w:rFonts w:ascii="Times New Roman" w:hAnsi="Times New Roman" w:cs="Times New Roman"/>
          <w:sz w:val="24"/>
          <w:szCs w:val="24"/>
        </w:rPr>
        <w:t xml:space="preserve">В случае, если обращение направляется юридическим лицом, которому уступлено право требования потребителя финансовых услуг к финансовой организации, такое обращение включает в себя сведения о наименовании юридического лица, его месте нахождения и почтовом адресе, дате государственной регистрации, идентификационном номере налогоплательщика, контактные данные (номер телефона, адрес электронной почты), а также сведения, предусмотренные </w:t>
      </w:r>
      <w:hyperlink w:anchor="anchor1714" w:history="1">
        <w:r w:rsidRPr="00220AAE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пунктами 4 - 7 части 1</w:t>
        </w:r>
      </w:hyperlink>
      <w:r w:rsidRPr="00220AAE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A60A7C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Номер телефона службы обеспечения деятельности финансового уполномоченного: 8 (800) 200-00-10 (бесплатный звонок по России).</w:t>
      </w:r>
    </w:p>
    <w:p w:rsidR="006311CA" w:rsidRPr="00220AAE" w:rsidRDefault="00A60A7C" w:rsidP="00F44BBF">
      <w:pPr>
        <w:pStyle w:val="a8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20AAE">
        <w:rPr>
          <w:rFonts w:ascii="Times New Roman" w:hAnsi="Times New Roman" w:cs="Times New Roman"/>
          <w:sz w:val="24"/>
          <w:szCs w:val="24"/>
        </w:rPr>
        <w:t>Место нахождения и почтовый адрес службы обеспечения деятельности финансового уполномоченного: 119017, г. Москва, Старомонетный переулок, дом 3.</w:t>
      </w:r>
    </w:p>
    <w:sectPr w:rsidR="006311CA" w:rsidRPr="00220AAE" w:rsidSect="003324C2">
      <w:footerReference w:type="firs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B44" w:rsidRDefault="00643B44" w:rsidP="00934567">
      <w:pPr>
        <w:spacing w:after="0" w:line="240" w:lineRule="auto"/>
      </w:pPr>
      <w:r>
        <w:separator/>
      </w:r>
    </w:p>
  </w:endnote>
  <w:endnote w:type="continuationSeparator" w:id="0">
    <w:p w:rsidR="00643B44" w:rsidRDefault="00643B44" w:rsidP="00934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567" w:rsidRPr="00220AAE" w:rsidRDefault="00934567" w:rsidP="00934567">
    <w:pPr>
      <w:pStyle w:val="a5"/>
      <w:jc w:val="center"/>
      <w:rPr>
        <w:rFonts w:ascii="Times New Roman" w:hAnsi="Times New Roman" w:cs="Times New Roman"/>
        <w:b/>
        <w:sz w:val="28"/>
      </w:rPr>
    </w:pPr>
    <w:r w:rsidRPr="00220AAE">
      <w:rPr>
        <w:rFonts w:ascii="Times New Roman" w:hAnsi="Times New Roman" w:cs="Times New Roman"/>
        <w:b/>
        <w:sz w:val="28"/>
      </w:rPr>
      <w:t>г</w:t>
    </w:r>
    <w:r w:rsidR="00A220CF" w:rsidRPr="00220AAE">
      <w:rPr>
        <w:rFonts w:ascii="Times New Roman" w:hAnsi="Times New Roman" w:cs="Times New Roman"/>
        <w:b/>
        <w:sz w:val="28"/>
      </w:rPr>
      <w:t>ород</w:t>
    </w:r>
    <w:r w:rsidRPr="00220AAE">
      <w:rPr>
        <w:rFonts w:ascii="Times New Roman" w:hAnsi="Times New Roman" w:cs="Times New Roman"/>
        <w:b/>
        <w:sz w:val="28"/>
      </w:rPr>
      <w:t xml:space="preserve"> </w:t>
    </w:r>
    <w:r w:rsidR="00220AAE" w:rsidRPr="00220AAE">
      <w:rPr>
        <w:rFonts w:ascii="Times New Roman" w:hAnsi="Times New Roman" w:cs="Times New Roman"/>
        <w:b/>
        <w:sz w:val="28"/>
      </w:rPr>
      <w:t>Железногорск</w:t>
    </w:r>
  </w:p>
  <w:p w:rsidR="00934567" w:rsidRPr="00220AAE" w:rsidRDefault="00934567" w:rsidP="00934567">
    <w:pPr>
      <w:pStyle w:val="a5"/>
      <w:jc w:val="center"/>
      <w:rPr>
        <w:rFonts w:ascii="Times New Roman" w:hAnsi="Times New Roman" w:cs="Times New Roman"/>
        <w:b/>
        <w:sz w:val="28"/>
      </w:rPr>
    </w:pPr>
    <w:r w:rsidRPr="00220AAE">
      <w:rPr>
        <w:rFonts w:ascii="Times New Roman" w:hAnsi="Times New Roman" w:cs="Times New Roman"/>
        <w:b/>
        <w:sz w:val="28"/>
      </w:rPr>
      <w:t>202</w:t>
    </w:r>
    <w:r w:rsidR="00A220CF" w:rsidRPr="00220AAE">
      <w:rPr>
        <w:rFonts w:ascii="Times New Roman" w:hAnsi="Times New Roman" w:cs="Times New Roman"/>
        <w:b/>
        <w:sz w:val="28"/>
      </w:rPr>
      <w:t>6</w:t>
    </w:r>
    <w:r w:rsidRPr="00220AAE">
      <w:rPr>
        <w:rFonts w:ascii="Times New Roman" w:hAnsi="Times New Roman" w:cs="Times New Roman"/>
        <w:b/>
        <w:sz w:val="28"/>
      </w:rPr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B44" w:rsidRDefault="00643B44" w:rsidP="00934567">
      <w:pPr>
        <w:spacing w:after="0" w:line="240" w:lineRule="auto"/>
      </w:pPr>
      <w:r>
        <w:separator/>
      </w:r>
    </w:p>
  </w:footnote>
  <w:footnote w:type="continuationSeparator" w:id="0">
    <w:p w:rsidR="00643B44" w:rsidRDefault="00643B44" w:rsidP="009345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50C1"/>
    <w:multiLevelType w:val="hybridMultilevel"/>
    <w:tmpl w:val="9C7829DE"/>
    <w:lvl w:ilvl="0" w:tplc="7DBE7366">
      <w:start w:val="500"/>
      <w:numFmt w:val="bullet"/>
      <w:lvlText w:val=""/>
      <w:lvlJc w:val="left"/>
      <w:pPr>
        <w:ind w:left="3893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3" w:hanging="360"/>
      </w:pPr>
      <w:rPr>
        <w:rFonts w:ascii="Wingdings" w:hAnsi="Wingdings" w:hint="default"/>
      </w:rPr>
    </w:lvl>
  </w:abstractNum>
  <w:abstractNum w:abstractNumId="1" w15:restartNumberingAfterBreak="0">
    <w:nsid w:val="135A2227"/>
    <w:multiLevelType w:val="hybridMultilevel"/>
    <w:tmpl w:val="971EBD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524BF0"/>
    <w:multiLevelType w:val="hybridMultilevel"/>
    <w:tmpl w:val="43266D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6E40CC6"/>
    <w:multiLevelType w:val="hybridMultilevel"/>
    <w:tmpl w:val="AC1E8754"/>
    <w:lvl w:ilvl="0" w:tplc="D986A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5474B1"/>
    <w:multiLevelType w:val="hybridMultilevel"/>
    <w:tmpl w:val="7D1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22AA4"/>
    <w:multiLevelType w:val="multilevel"/>
    <w:tmpl w:val="0240C90A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bullet"/>
      <w:lvlText w:val=""/>
      <w:lvlJc w:val="left"/>
      <w:pPr>
        <w:ind w:left="1177" w:hanging="468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59752BB8"/>
    <w:multiLevelType w:val="hybridMultilevel"/>
    <w:tmpl w:val="087E46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F52FE"/>
    <w:multiLevelType w:val="multilevel"/>
    <w:tmpl w:val="3362851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7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9763218"/>
    <w:multiLevelType w:val="hybridMultilevel"/>
    <w:tmpl w:val="4594A8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2FA"/>
    <w:multiLevelType w:val="hybridMultilevel"/>
    <w:tmpl w:val="9C9A69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FF28D2"/>
    <w:multiLevelType w:val="multilevel"/>
    <w:tmpl w:val="3362851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7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70A"/>
    <w:rsid w:val="00006028"/>
    <w:rsid w:val="0001068B"/>
    <w:rsid w:val="0002356E"/>
    <w:rsid w:val="00037577"/>
    <w:rsid w:val="00042BCE"/>
    <w:rsid w:val="00053D21"/>
    <w:rsid w:val="00054C0F"/>
    <w:rsid w:val="000571E1"/>
    <w:rsid w:val="000654F5"/>
    <w:rsid w:val="000676E6"/>
    <w:rsid w:val="000765C8"/>
    <w:rsid w:val="00081AA7"/>
    <w:rsid w:val="00085D63"/>
    <w:rsid w:val="00085FB2"/>
    <w:rsid w:val="00086325"/>
    <w:rsid w:val="000871B2"/>
    <w:rsid w:val="00090106"/>
    <w:rsid w:val="00090F80"/>
    <w:rsid w:val="000A5034"/>
    <w:rsid w:val="000A608E"/>
    <w:rsid w:val="000B10E0"/>
    <w:rsid w:val="000B4DE8"/>
    <w:rsid w:val="000C130C"/>
    <w:rsid w:val="000C7C6D"/>
    <w:rsid w:val="000D0D5F"/>
    <w:rsid w:val="000D4F46"/>
    <w:rsid w:val="000D677D"/>
    <w:rsid w:val="000F5D00"/>
    <w:rsid w:val="00100B9A"/>
    <w:rsid w:val="0010143D"/>
    <w:rsid w:val="00104D35"/>
    <w:rsid w:val="00106DEE"/>
    <w:rsid w:val="00110D19"/>
    <w:rsid w:val="00115533"/>
    <w:rsid w:val="0012095B"/>
    <w:rsid w:val="00127E00"/>
    <w:rsid w:val="00132FFB"/>
    <w:rsid w:val="001422BE"/>
    <w:rsid w:val="00142908"/>
    <w:rsid w:val="00147ABD"/>
    <w:rsid w:val="00151FCC"/>
    <w:rsid w:val="0015355D"/>
    <w:rsid w:val="00157250"/>
    <w:rsid w:val="00162DA3"/>
    <w:rsid w:val="00172A32"/>
    <w:rsid w:val="00174EC0"/>
    <w:rsid w:val="001763CB"/>
    <w:rsid w:val="00190F14"/>
    <w:rsid w:val="00195B42"/>
    <w:rsid w:val="001A135B"/>
    <w:rsid w:val="001A39C7"/>
    <w:rsid w:val="001A6539"/>
    <w:rsid w:val="001A7756"/>
    <w:rsid w:val="001B0844"/>
    <w:rsid w:val="001C68B9"/>
    <w:rsid w:val="001C6C4D"/>
    <w:rsid w:val="001D215D"/>
    <w:rsid w:val="001D5BFC"/>
    <w:rsid w:val="001E0171"/>
    <w:rsid w:val="001E5F2E"/>
    <w:rsid w:val="001E7504"/>
    <w:rsid w:val="001E75F6"/>
    <w:rsid w:val="001F0D84"/>
    <w:rsid w:val="001F28DF"/>
    <w:rsid w:val="001F55DE"/>
    <w:rsid w:val="0020147E"/>
    <w:rsid w:val="00202ED2"/>
    <w:rsid w:val="002038C9"/>
    <w:rsid w:val="002123E8"/>
    <w:rsid w:val="00213BAC"/>
    <w:rsid w:val="00216839"/>
    <w:rsid w:val="00220AAE"/>
    <w:rsid w:val="00226B88"/>
    <w:rsid w:val="00227177"/>
    <w:rsid w:val="00232CBF"/>
    <w:rsid w:val="002503D1"/>
    <w:rsid w:val="00254363"/>
    <w:rsid w:val="00254B30"/>
    <w:rsid w:val="002575E4"/>
    <w:rsid w:val="00260A63"/>
    <w:rsid w:val="00291B71"/>
    <w:rsid w:val="002940BA"/>
    <w:rsid w:val="002977D8"/>
    <w:rsid w:val="002A09DD"/>
    <w:rsid w:val="002A10F7"/>
    <w:rsid w:val="002A6988"/>
    <w:rsid w:val="002B181E"/>
    <w:rsid w:val="002B1C01"/>
    <w:rsid w:val="002C105C"/>
    <w:rsid w:val="002D6F6F"/>
    <w:rsid w:val="002D7301"/>
    <w:rsid w:val="002E6DA2"/>
    <w:rsid w:val="002E7E3B"/>
    <w:rsid w:val="002E7F60"/>
    <w:rsid w:val="002F1607"/>
    <w:rsid w:val="002F2612"/>
    <w:rsid w:val="002F6BD4"/>
    <w:rsid w:val="00303DC6"/>
    <w:rsid w:val="00306EEE"/>
    <w:rsid w:val="00310BC1"/>
    <w:rsid w:val="00310FFA"/>
    <w:rsid w:val="00313B6A"/>
    <w:rsid w:val="0033055A"/>
    <w:rsid w:val="00330922"/>
    <w:rsid w:val="003324C2"/>
    <w:rsid w:val="00343076"/>
    <w:rsid w:val="003471CC"/>
    <w:rsid w:val="00351FE8"/>
    <w:rsid w:val="0035470A"/>
    <w:rsid w:val="00361246"/>
    <w:rsid w:val="00375D07"/>
    <w:rsid w:val="00380765"/>
    <w:rsid w:val="00386132"/>
    <w:rsid w:val="00390574"/>
    <w:rsid w:val="0039124B"/>
    <w:rsid w:val="00393098"/>
    <w:rsid w:val="00394E70"/>
    <w:rsid w:val="00395B83"/>
    <w:rsid w:val="0039795A"/>
    <w:rsid w:val="003A2A9B"/>
    <w:rsid w:val="003A4FEB"/>
    <w:rsid w:val="003B001F"/>
    <w:rsid w:val="003C58E9"/>
    <w:rsid w:val="003E1834"/>
    <w:rsid w:val="003F4A0E"/>
    <w:rsid w:val="00410A76"/>
    <w:rsid w:val="00410E21"/>
    <w:rsid w:val="004157D8"/>
    <w:rsid w:val="00416D4F"/>
    <w:rsid w:val="00420D13"/>
    <w:rsid w:val="00423A82"/>
    <w:rsid w:val="004319E4"/>
    <w:rsid w:val="0043421B"/>
    <w:rsid w:val="00435C89"/>
    <w:rsid w:val="00442B90"/>
    <w:rsid w:val="00456D81"/>
    <w:rsid w:val="0045711B"/>
    <w:rsid w:val="00457EF0"/>
    <w:rsid w:val="00462E94"/>
    <w:rsid w:val="00466E6E"/>
    <w:rsid w:val="0047313F"/>
    <w:rsid w:val="00477005"/>
    <w:rsid w:val="00481805"/>
    <w:rsid w:val="0048268F"/>
    <w:rsid w:val="00491694"/>
    <w:rsid w:val="00495DC9"/>
    <w:rsid w:val="004A48AD"/>
    <w:rsid w:val="004C1044"/>
    <w:rsid w:val="004C3AED"/>
    <w:rsid w:val="004C3F4E"/>
    <w:rsid w:val="004D355C"/>
    <w:rsid w:val="004D72BC"/>
    <w:rsid w:val="004E20AD"/>
    <w:rsid w:val="004E36E8"/>
    <w:rsid w:val="004E4DC1"/>
    <w:rsid w:val="004F170F"/>
    <w:rsid w:val="005015C3"/>
    <w:rsid w:val="005503AD"/>
    <w:rsid w:val="00552922"/>
    <w:rsid w:val="0055318E"/>
    <w:rsid w:val="0055427A"/>
    <w:rsid w:val="00554714"/>
    <w:rsid w:val="00555C1D"/>
    <w:rsid w:val="00560A40"/>
    <w:rsid w:val="00561CEA"/>
    <w:rsid w:val="00573B0F"/>
    <w:rsid w:val="0057571E"/>
    <w:rsid w:val="00580C08"/>
    <w:rsid w:val="00582AB8"/>
    <w:rsid w:val="00595C24"/>
    <w:rsid w:val="005A12D6"/>
    <w:rsid w:val="005B3248"/>
    <w:rsid w:val="005C0B9D"/>
    <w:rsid w:val="005C4EB3"/>
    <w:rsid w:val="005C63A0"/>
    <w:rsid w:val="005C6ABA"/>
    <w:rsid w:val="005D6E4D"/>
    <w:rsid w:val="006012A9"/>
    <w:rsid w:val="00603070"/>
    <w:rsid w:val="00614F36"/>
    <w:rsid w:val="006156CA"/>
    <w:rsid w:val="00625018"/>
    <w:rsid w:val="0062641D"/>
    <w:rsid w:val="00627416"/>
    <w:rsid w:val="00627D18"/>
    <w:rsid w:val="00630B25"/>
    <w:rsid w:val="006311CA"/>
    <w:rsid w:val="00635981"/>
    <w:rsid w:val="00637043"/>
    <w:rsid w:val="00640C26"/>
    <w:rsid w:val="00643B44"/>
    <w:rsid w:val="006501AC"/>
    <w:rsid w:val="006536D7"/>
    <w:rsid w:val="00654A7C"/>
    <w:rsid w:val="00661C5F"/>
    <w:rsid w:val="00665D57"/>
    <w:rsid w:val="00675782"/>
    <w:rsid w:val="00681FA0"/>
    <w:rsid w:val="006A5331"/>
    <w:rsid w:val="006A7C66"/>
    <w:rsid w:val="006B208A"/>
    <w:rsid w:val="006B408B"/>
    <w:rsid w:val="006C0B07"/>
    <w:rsid w:val="006C0E8B"/>
    <w:rsid w:val="006C5967"/>
    <w:rsid w:val="006D3274"/>
    <w:rsid w:val="006F124A"/>
    <w:rsid w:val="006F5915"/>
    <w:rsid w:val="00700484"/>
    <w:rsid w:val="0071303D"/>
    <w:rsid w:val="007138F0"/>
    <w:rsid w:val="00716C8F"/>
    <w:rsid w:val="00721603"/>
    <w:rsid w:val="00721F37"/>
    <w:rsid w:val="00736225"/>
    <w:rsid w:val="00757F13"/>
    <w:rsid w:val="0076581D"/>
    <w:rsid w:val="00765BF3"/>
    <w:rsid w:val="00766076"/>
    <w:rsid w:val="00767F4E"/>
    <w:rsid w:val="00770E8A"/>
    <w:rsid w:val="00773DB2"/>
    <w:rsid w:val="00782983"/>
    <w:rsid w:val="00782B91"/>
    <w:rsid w:val="00795DCC"/>
    <w:rsid w:val="007B68DD"/>
    <w:rsid w:val="007C2322"/>
    <w:rsid w:val="007D2FD2"/>
    <w:rsid w:val="007E1C16"/>
    <w:rsid w:val="007E2AAD"/>
    <w:rsid w:val="007E3C3A"/>
    <w:rsid w:val="007E6D4A"/>
    <w:rsid w:val="007F3297"/>
    <w:rsid w:val="0080207B"/>
    <w:rsid w:val="00805A99"/>
    <w:rsid w:val="00805F12"/>
    <w:rsid w:val="00837EE9"/>
    <w:rsid w:val="0085773F"/>
    <w:rsid w:val="00861512"/>
    <w:rsid w:val="00865E51"/>
    <w:rsid w:val="008739D9"/>
    <w:rsid w:val="00875189"/>
    <w:rsid w:val="00884FB2"/>
    <w:rsid w:val="008860CE"/>
    <w:rsid w:val="008900D5"/>
    <w:rsid w:val="00892992"/>
    <w:rsid w:val="00894286"/>
    <w:rsid w:val="008961AD"/>
    <w:rsid w:val="008A12C6"/>
    <w:rsid w:val="008A63F6"/>
    <w:rsid w:val="008B3DA1"/>
    <w:rsid w:val="008D0557"/>
    <w:rsid w:val="008D3761"/>
    <w:rsid w:val="008E7C56"/>
    <w:rsid w:val="008F083E"/>
    <w:rsid w:val="008F1740"/>
    <w:rsid w:val="008F755F"/>
    <w:rsid w:val="008F7914"/>
    <w:rsid w:val="00902155"/>
    <w:rsid w:val="0090368E"/>
    <w:rsid w:val="0091123A"/>
    <w:rsid w:val="009127E0"/>
    <w:rsid w:val="0091313B"/>
    <w:rsid w:val="0092135B"/>
    <w:rsid w:val="00924A3D"/>
    <w:rsid w:val="00925844"/>
    <w:rsid w:val="009260D7"/>
    <w:rsid w:val="0093134F"/>
    <w:rsid w:val="0093184C"/>
    <w:rsid w:val="00934567"/>
    <w:rsid w:val="009476A9"/>
    <w:rsid w:val="00962C29"/>
    <w:rsid w:val="00963567"/>
    <w:rsid w:val="00964104"/>
    <w:rsid w:val="00977C66"/>
    <w:rsid w:val="0099425D"/>
    <w:rsid w:val="00995C2A"/>
    <w:rsid w:val="009A7EA7"/>
    <w:rsid w:val="009B4D7C"/>
    <w:rsid w:val="009B7A72"/>
    <w:rsid w:val="009C1CE6"/>
    <w:rsid w:val="009C3392"/>
    <w:rsid w:val="009C4ADC"/>
    <w:rsid w:val="009D0A54"/>
    <w:rsid w:val="009D709D"/>
    <w:rsid w:val="009E36B7"/>
    <w:rsid w:val="009E42B4"/>
    <w:rsid w:val="009E6242"/>
    <w:rsid w:val="009F3606"/>
    <w:rsid w:val="009F36B4"/>
    <w:rsid w:val="009F4885"/>
    <w:rsid w:val="009F7BE2"/>
    <w:rsid w:val="009F7F37"/>
    <w:rsid w:val="00A00DEE"/>
    <w:rsid w:val="00A00F02"/>
    <w:rsid w:val="00A02470"/>
    <w:rsid w:val="00A03A3C"/>
    <w:rsid w:val="00A1530A"/>
    <w:rsid w:val="00A16031"/>
    <w:rsid w:val="00A220CF"/>
    <w:rsid w:val="00A267CD"/>
    <w:rsid w:val="00A272AC"/>
    <w:rsid w:val="00A27FE7"/>
    <w:rsid w:val="00A369AD"/>
    <w:rsid w:val="00A4473C"/>
    <w:rsid w:val="00A60A7C"/>
    <w:rsid w:val="00A60D66"/>
    <w:rsid w:val="00A6417E"/>
    <w:rsid w:val="00A770C4"/>
    <w:rsid w:val="00A96108"/>
    <w:rsid w:val="00AA07CC"/>
    <w:rsid w:val="00AA1421"/>
    <w:rsid w:val="00AA2DEA"/>
    <w:rsid w:val="00AA4A42"/>
    <w:rsid w:val="00AB100B"/>
    <w:rsid w:val="00AB4AD6"/>
    <w:rsid w:val="00AB530E"/>
    <w:rsid w:val="00AB650D"/>
    <w:rsid w:val="00AB7C8E"/>
    <w:rsid w:val="00AC432D"/>
    <w:rsid w:val="00AD3E5B"/>
    <w:rsid w:val="00AD68A6"/>
    <w:rsid w:val="00AE5AB1"/>
    <w:rsid w:val="00AF01F9"/>
    <w:rsid w:val="00AF4042"/>
    <w:rsid w:val="00AF6892"/>
    <w:rsid w:val="00B059A2"/>
    <w:rsid w:val="00B13686"/>
    <w:rsid w:val="00B14AF0"/>
    <w:rsid w:val="00B1561B"/>
    <w:rsid w:val="00B21E14"/>
    <w:rsid w:val="00B23E55"/>
    <w:rsid w:val="00B24980"/>
    <w:rsid w:val="00B32C4C"/>
    <w:rsid w:val="00B40ACD"/>
    <w:rsid w:val="00B505C2"/>
    <w:rsid w:val="00B57161"/>
    <w:rsid w:val="00B60E57"/>
    <w:rsid w:val="00B7324C"/>
    <w:rsid w:val="00B764C1"/>
    <w:rsid w:val="00B85824"/>
    <w:rsid w:val="00B900C8"/>
    <w:rsid w:val="00B91B73"/>
    <w:rsid w:val="00B97444"/>
    <w:rsid w:val="00BA239B"/>
    <w:rsid w:val="00BB7D9C"/>
    <w:rsid w:val="00BC137B"/>
    <w:rsid w:val="00BC3255"/>
    <w:rsid w:val="00BC45C5"/>
    <w:rsid w:val="00BD2911"/>
    <w:rsid w:val="00BD3A2F"/>
    <w:rsid w:val="00BE13D3"/>
    <w:rsid w:val="00BF1DD7"/>
    <w:rsid w:val="00BF39D8"/>
    <w:rsid w:val="00BF43F7"/>
    <w:rsid w:val="00BF75E4"/>
    <w:rsid w:val="00C02903"/>
    <w:rsid w:val="00C1045A"/>
    <w:rsid w:val="00C13345"/>
    <w:rsid w:val="00C160C8"/>
    <w:rsid w:val="00C1769D"/>
    <w:rsid w:val="00C2080F"/>
    <w:rsid w:val="00C23842"/>
    <w:rsid w:val="00C244A2"/>
    <w:rsid w:val="00C2606C"/>
    <w:rsid w:val="00C333D7"/>
    <w:rsid w:val="00C3433E"/>
    <w:rsid w:val="00C34FF2"/>
    <w:rsid w:val="00C47791"/>
    <w:rsid w:val="00C52FAD"/>
    <w:rsid w:val="00C927BC"/>
    <w:rsid w:val="00C930E3"/>
    <w:rsid w:val="00C96DFE"/>
    <w:rsid w:val="00CA2AEC"/>
    <w:rsid w:val="00CB5792"/>
    <w:rsid w:val="00CC0C50"/>
    <w:rsid w:val="00CD084A"/>
    <w:rsid w:val="00CD5870"/>
    <w:rsid w:val="00CD63CE"/>
    <w:rsid w:val="00CD74CC"/>
    <w:rsid w:val="00CD774E"/>
    <w:rsid w:val="00CE0F9F"/>
    <w:rsid w:val="00CE6EB2"/>
    <w:rsid w:val="00CF072D"/>
    <w:rsid w:val="00D027DE"/>
    <w:rsid w:val="00D04B94"/>
    <w:rsid w:val="00D06586"/>
    <w:rsid w:val="00D16D12"/>
    <w:rsid w:val="00D219CB"/>
    <w:rsid w:val="00D22581"/>
    <w:rsid w:val="00D26AD1"/>
    <w:rsid w:val="00D33EB8"/>
    <w:rsid w:val="00D35C54"/>
    <w:rsid w:val="00D44836"/>
    <w:rsid w:val="00D45E47"/>
    <w:rsid w:val="00D478F5"/>
    <w:rsid w:val="00D50965"/>
    <w:rsid w:val="00D55295"/>
    <w:rsid w:val="00D703CE"/>
    <w:rsid w:val="00D80189"/>
    <w:rsid w:val="00D809F3"/>
    <w:rsid w:val="00D80FB3"/>
    <w:rsid w:val="00D821CE"/>
    <w:rsid w:val="00D826A9"/>
    <w:rsid w:val="00D83C08"/>
    <w:rsid w:val="00DA279B"/>
    <w:rsid w:val="00DA3B3A"/>
    <w:rsid w:val="00DA6DB4"/>
    <w:rsid w:val="00DB3145"/>
    <w:rsid w:val="00DB468C"/>
    <w:rsid w:val="00DB4FC5"/>
    <w:rsid w:val="00DB75BA"/>
    <w:rsid w:val="00DC56A6"/>
    <w:rsid w:val="00DE1A53"/>
    <w:rsid w:val="00DE3355"/>
    <w:rsid w:val="00DE4A06"/>
    <w:rsid w:val="00DE53E7"/>
    <w:rsid w:val="00DF51CB"/>
    <w:rsid w:val="00DF532F"/>
    <w:rsid w:val="00DF6BEA"/>
    <w:rsid w:val="00E12A78"/>
    <w:rsid w:val="00E14A22"/>
    <w:rsid w:val="00E24B35"/>
    <w:rsid w:val="00E27C4B"/>
    <w:rsid w:val="00E366B1"/>
    <w:rsid w:val="00E3770F"/>
    <w:rsid w:val="00E45D48"/>
    <w:rsid w:val="00E47445"/>
    <w:rsid w:val="00E50A96"/>
    <w:rsid w:val="00E6365F"/>
    <w:rsid w:val="00E64494"/>
    <w:rsid w:val="00E654DA"/>
    <w:rsid w:val="00E65F58"/>
    <w:rsid w:val="00E7562E"/>
    <w:rsid w:val="00E80D93"/>
    <w:rsid w:val="00E863DD"/>
    <w:rsid w:val="00E86E71"/>
    <w:rsid w:val="00EB3973"/>
    <w:rsid w:val="00EB3988"/>
    <w:rsid w:val="00EB3B43"/>
    <w:rsid w:val="00EC2E37"/>
    <w:rsid w:val="00ED070D"/>
    <w:rsid w:val="00ED1309"/>
    <w:rsid w:val="00EE3ACD"/>
    <w:rsid w:val="00EF05CD"/>
    <w:rsid w:val="00EF2721"/>
    <w:rsid w:val="00EF7768"/>
    <w:rsid w:val="00F02DE4"/>
    <w:rsid w:val="00F1557C"/>
    <w:rsid w:val="00F33986"/>
    <w:rsid w:val="00F352B4"/>
    <w:rsid w:val="00F44BBF"/>
    <w:rsid w:val="00F45CCD"/>
    <w:rsid w:val="00F46945"/>
    <w:rsid w:val="00F46E25"/>
    <w:rsid w:val="00F51BC2"/>
    <w:rsid w:val="00F53C34"/>
    <w:rsid w:val="00F5653D"/>
    <w:rsid w:val="00F70B9F"/>
    <w:rsid w:val="00F758B6"/>
    <w:rsid w:val="00F93D77"/>
    <w:rsid w:val="00F94EDF"/>
    <w:rsid w:val="00F96796"/>
    <w:rsid w:val="00FA3D88"/>
    <w:rsid w:val="00FA56EF"/>
    <w:rsid w:val="00FB5F03"/>
    <w:rsid w:val="00FC69E0"/>
    <w:rsid w:val="00FD25C2"/>
    <w:rsid w:val="00FD486E"/>
    <w:rsid w:val="00FD7AD3"/>
    <w:rsid w:val="00FE08D6"/>
    <w:rsid w:val="00FE612E"/>
    <w:rsid w:val="00FF228A"/>
    <w:rsid w:val="00FF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D798"/>
  <w15:chartTrackingRefBased/>
  <w15:docId w15:val="{31DBAAC8-EC6A-4820-9FEC-2C1811DF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4567"/>
  </w:style>
  <w:style w:type="paragraph" w:styleId="a5">
    <w:name w:val="footer"/>
    <w:basedOn w:val="a"/>
    <w:link w:val="a6"/>
    <w:uiPriority w:val="99"/>
    <w:unhideWhenUsed/>
    <w:rsid w:val="00934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4567"/>
  </w:style>
  <w:style w:type="character" w:styleId="a7">
    <w:name w:val="Hyperlink"/>
    <w:basedOn w:val="a0"/>
    <w:uiPriority w:val="99"/>
    <w:unhideWhenUsed/>
    <w:rsid w:val="002503D1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F3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2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6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24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485223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7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0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122312">
                                          <w:marLeft w:val="75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325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0164072/1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C32F6-8072-4894-9161-45DA3597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4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Батищева</cp:lastModifiedBy>
  <cp:revision>532</cp:revision>
  <dcterms:created xsi:type="dcterms:W3CDTF">2020-03-02T05:02:00Z</dcterms:created>
  <dcterms:modified xsi:type="dcterms:W3CDTF">2026-06-30T07:10:00Z</dcterms:modified>
</cp:coreProperties>
</file>